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578" w:rsidRDefault="00D424B1" w:rsidP="00D424B1">
      <w:pPr>
        <w:jc w:val="center"/>
        <w:rPr>
          <w:b/>
          <w:sz w:val="28"/>
          <w:szCs w:val="28"/>
        </w:rPr>
      </w:pPr>
      <w:r w:rsidRPr="00FB326F">
        <w:rPr>
          <w:b/>
          <w:sz w:val="28"/>
          <w:szCs w:val="28"/>
        </w:rPr>
        <w:t xml:space="preserve">ACTIVIDADES DE ACCIÓN SOCIAL PLANEADAS Y EJECUTADAS </w:t>
      </w:r>
      <w:r w:rsidR="00270DE2">
        <w:rPr>
          <w:b/>
          <w:sz w:val="28"/>
          <w:szCs w:val="28"/>
        </w:rPr>
        <w:t xml:space="preserve">CUARTO </w:t>
      </w:r>
      <w:r w:rsidR="005B10D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TRIMESTRE 2022</w:t>
      </w:r>
    </w:p>
    <w:p w:rsidR="00640556" w:rsidRDefault="00270DE2" w:rsidP="00D424B1">
      <w:pPr>
        <w:jc w:val="center"/>
        <w:rPr>
          <w:b/>
          <w:sz w:val="28"/>
          <w:szCs w:val="28"/>
        </w:rPr>
      </w:pPr>
      <w:r w:rsidRPr="00270DE2">
        <w:drawing>
          <wp:inline distT="0" distB="0" distL="0" distR="0" wp14:anchorId="6FB54AF0" wp14:editId="1908CBC1">
            <wp:extent cx="8255634" cy="5133975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7540" cy="513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1FFA" w:rsidRDefault="000B1FFA" w:rsidP="000B1FFA">
      <w:pPr>
        <w:jc w:val="center"/>
        <w:rPr>
          <w:b/>
          <w:sz w:val="28"/>
          <w:szCs w:val="28"/>
        </w:rPr>
      </w:pPr>
      <w:r w:rsidRPr="00FB326F">
        <w:rPr>
          <w:b/>
          <w:sz w:val="28"/>
          <w:szCs w:val="28"/>
        </w:rPr>
        <w:lastRenderedPageBreak/>
        <w:t xml:space="preserve">ACTIVIDADES DE ACCIÓN SOCIAL PLANEADAS Y EJECUTADAS </w:t>
      </w:r>
      <w:r w:rsidR="00270DE2">
        <w:rPr>
          <w:b/>
          <w:sz w:val="28"/>
          <w:szCs w:val="28"/>
        </w:rPr>
        <w:t xml:space="preserve">CUARTO </w:t>
      </w:r>
      <w:r>
        <w:rPr>
          <w:b/>
          <w:sz w:val="28"/>
          <w:szCs w:val="28"/>
        </w:rPr>
        <w:t xml:space="preserve"> TRIMESTRE 2022</w:t>
      </w:r>
    </w:p>
    <w:p w:rsidR="00D424B1" w:rsidRDefault="00D424B1" w:rsidP="00D424B1">
      <w:pPr>
        <w:jc w:val="center"/>
      </w:pPr>
    </w:p>
    <w:p w:rsidR="000B1FFA" w:rsidRDefault="00270DE2" w:rsidP="00D424B1">
      <w:pPr>
        <w:jc w:val="center"/>
      </w:pPr>
      <w:r>
        <w:rPr>
          <w:noProof/>
          <w:lang w:eastAsia="es-CO"/>
        </w:rPr>
        <w:drawing>
          <wp:inline distT="0" distB="0" distL="0" distR="0" wp14:anchorId="42F0E17D" wp14:editId="24293732">
            <wp:extent cx="7343775" cy="4333875"/>
            <wp:effectExtent l="0" t="0" r="9525" b="9525"/>
            <wp:docPr id="1" name="Gráfico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  <w:bookmarkStart w:id="0" w:name="_GoBack"/>
      <w:bookmarkEnd w:id="0"/>
    </w:p>
    <w:p w:rsidR="00640556" w:rsidRDefault="00640556" w:rsidP="00D424B1">
      <w:pPr>
        <w:jc w:val="center"/>
      </w:pPr>
    </w:p>
    <w:p w:rsidR="00640556" w:rsidRDefault="00640556" w:rsidP="00D424B1">
      <w:pPr>
        <w:jc w:val="center"/>
      </w:pPr>
    </w:p>
    <w:p w:rsidR="00640556" w:rsidRDefault="00640556" w:rsidP="00D424B1">
      <w:pPr>
        <w:jc w:val="center"/>
      </w:pPr>
    </w:p>
    <w:p w:rsidR="00640556" w:rsidRDefault="00640556" w:rsidP="00D424B1">
      <w:pPr>
        <w:jc w:val="center"/>
      </w:pPr>
    </w:p>
    <w:sectPr w:rsidR="00640556" w:rsidSect="000B1FFA">
      <w:headerReference w:type="default" r:id="rId9"/>
      <w:pgSz w:w="15840" w:h="12240" w:orient="landscape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2EAB" w:rsidRDefault="002A2EAB" w:rsidP="00D424B1">
      <w:pPr>
        <w:spacing w:after="0" w:line="240" w:lineRule="auto"/>
      </w:pPr>
      <w:r>
        <w:separator/>
      </w:r>
    </w:p>
  </w:endnote>
  <w:endnote w:type="continuationSeparator" w:id="0">
    <w:p w:rsidR="002A2EAB" w:rsidRDefault="002A2EAB" w:rsidP="00D424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2EAB" w:rsidRDefault="002A2EAB" w:rsidP="00D424B1">
      <w:pPr>
        <w:spacing w:after="0" w:line="240" w:lineRule="auto"/>
      </w:pPr>
      <w:r>
        <w:separator/>
      </w:r>
    </w:p>
  </w:footnote>
  <w:footnote w:type="continuationSeparator" w:id="0">
    <w:p w:rsidR="002A2EAB" w:rsidRDefault="002A2EAB" w:rsidP="00D424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4B1" w:rsidRDefault="00D424B1">
    <w:pPr>
      <w:pStyle w:val="Encabezado"/>
    </w:pPr>
    <w:r w:rsidRPr="00F811B3"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714573D0" wp14:editId="1078F17F">
          <wp:simplePos x="0" y="0"/>
          <wp:positionH relativeFrom="column">
            <wp:posOffset>3547745</wp:posOffset>
          </wp:positionH>
          <wp:positionV relativeFrom="paragraph">
            <wp:posOffset>-213360</wp:posOffset>
          </wp:positionV>
          <wp:extent cx="2157730" cy="548640"/>
          <wp:effectExtent l="0" t="0" r="0" b="381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7730" cy="548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811B3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0AD53D3A" wp14:editId="319A945E">
          <wp:simplePos x="0" y="0"/>
          <wp:positionH relativeFrom="margin">
            <wp:posOffset>228600</wp:posOffset>
          </wp:positionH>
          <wp:positionV relativeFrom="paragraph">
            <wp:posOffset>-208915</wp:posOffset>
          </wp:positionV>
          <wp:extent cx="2327275" cy="476885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/>
                </pic:blipFill>
                <pic:spPr bwMode="auto">
                  <a:xfrm>
                    <a:off x="0" y="0"/>
                    <a:ext cx="2327275" cy="4768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24B1"/>
    <w:rsid w:val="00056838"/>
    <w:rsid w:val="000B1FFA"/>
    <w:rsid w:val="000B5D0E"/>
    <w:rsid w:val="000E5F7F"/>
    <w:rsid w:val="00122FC0"/>
    <w:rsid w:val="001A0B1E"/>
    <w:rsid w:val="00253AEE"/>
    <w:rsid w:val="00270DE2"/>
    <w:rsid w:val="002A2EAB"/>
    <w:rsid w:val="002D422C"/>
    <w:rsid w:val="00342F7F"/>
    <w:rsid w:val="003B36AF"/>
    <w:rsid w:val="00446184"/>
    <w:rsid w:val="005B10D3"/>
    <w:rsid w:val="00640556"/>
    <w:rsid w:val="006E2F09"/>
    <w:rsid w:val="0082218E"/>
    <w:rsid w:val="00880F7D"/>
    <w:rsid w:val="00911438"/>
    <w:rsid w:val="00964A34"/>
    <w:rsid w:val="00A8270B"/>
    <w:rsid w:val="00B07045"/>
    <w:rsid w:val="00D424B1"/>
    <w:rsid w:val="00D97483"/>
    <w:rsid w:val="00DE7E47"/>
    <w:rsid w:val="00F45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FF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424B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424B1"/>
  </w:style>
  <w:style w:type="paragraph" w:styleId="Piedepgina">
    <w:name w:val="footer"/>
    <w:basedOn w:val="Normal"/>
    <w:link w:val="PiedepginaCar"/>
    <w:uiPriority w:val="99"/>
    <w:unhideWhenUsed/>
    <w:rsid w:val="00D424B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424B1"/>
  </w:style>
  <w:style w:type="paragraph" w:styleId="Textodeglobo">
    <w:name w:val="Balloon Text"/>
    <w:basedOn w:val="Normal"/>
    <w:link w:val="TextodegloboCar"/>
    <w:uiPriority w:val="99"/>
    <w:semiHidden/>
    <w:unhideWhenUsed/>
    <w:rsid w:val="00640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405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FF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424B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424B1"/>
  </w:style>
  <w:style w:type="paragraph" w:styleId="Piedepgina">
    <w:name w:val="footer"/>
    <w:basedOn w:val="Normal"/>
    <w:link w:val="PiedepginaCar"/>
    <w:uiPriority w:val="99"/>
    <w:unhideWhenUsed/>
    <w:rsid w:val="00D424B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424B1"/>
  </w:style>
  <w:style w:type="paragraph" w:styleId="Textodeglobo">
    <w:name w:val="Balloon Text"/>
    <w:basedOn w:val="Normal"/>
    <w:link w:val="TextodegloboCar"/>
    <w:uiPriority w:val="99"/>
    <w:semiHidden/>
    <w:unhideWhenUsed/>
    <w:rsid w:val="00640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405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498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istrativa\Desktop\2022\CONTROL%20ACTIVIDADES%202022\CUADROS%20CONTROL%20DE%20ACTIVIDADES\20%20%2012%20%202022%20%20%20ACTIVIDADES%20ACCION%20SOCIAL%20ACUMULADO%202022%20%20%20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CO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rgbClr val="92D050"/>
            </a:solidFill>
          </c:spPr>
          <c:invertIfNegative val="0"/>
          <c:dPt>
            <c:idx val="16"/>
            <c:invertIfNegative val="0"/>
            <c:bubble3D val="0"/>
          </c:dPt>
          <c:dPt>
            <c:idx val="17"/>
            <c:invertIfNegative val="0"/>
            <c:bubble3D val="0"/>
          </c:dPt>
          <c:dPt>
            <c:idx val="18"/>
            <c:invertIfNegative val="0"/>
            <c:bubble3D val="0"/>
            <c:spPr>
              <a:solidFill>
                <a:srgbClr val="FFFF00"/>
              </a:solidFill>
            </c:spPr>
          </c:dPt>
          <c:dPt>
            <c:idx val="19"/>
            <c:invertIfNegative val="0"/>
            <c:bubble3D val="0"/>
            <c:spPr>
              <a:solidFill>
                <a:srgbClr val="FFFF00"/>
              </a:solidFill>
            </c:spPr>
          </c:dPt>
          <c:dPt>
            <c:idx val="20"/>
            <c:invertIfNegative val="0"/>
            <c:bubble3D val="0"/>
            <c:spPr>
              <a:solidFill>
                <a:srgbClr val="FFFF00"/>
              </a:solidFill>
            </c:spPr>
          </c:dPt>
          <c:dPt>
            <c:idx val="21"/>
            <c:invertIfNegative val="0"/>
            <c:bubble3D val="0"/>
            <c:spPr>
              <a:solidFill>
                <a:srgbClr val="FFFF00"/>
              </a:solidFill>
            </c:spPr>
          </c:dPt>
          <c:dPt>
            <c:idx val="22"/>
            <c:invertIfNegative val="0"/>
            <c:bubble3D val="0"/>
            <c:spPr>
              <a:solidFill>
                <a:srgbClr val="FFFF00"/>
              </a:solidFill>
            </c:spPr>
          </c:dPt>
          <c:dPt>
            <c:idx val="23"/>
            <c:invertIfNegative val="0"/>
            <c:bubble3D val="0"/>
            <c:spPr>
              <a:solidFill>
                <a:srgbClr val="FFFF00"/>
              </a:solidFill>
            </c:spPr>
          </c:dPt>
          <c:dPt>
            <c:idx val="24"/>
            <c:invertIfNegative val="0"/>
            <c:bubble3D val="0"/>
            <c:spPr>
              <a:solidFill>
                <a:schemeClr val="accent2">
                  <a:lumMod val="60000"/>
                  <a:lumOff val="40000"/>
                </a:schemeClr>
              </a:solidFill>
            </c:spPr>
          </c:dPt>
          <c:dPt>
            <c:idx val="25"/>
            <c:invertIfNegative val="0"/>
            <c:bubble3D val="0"/>
            <c:spPr>
              <a:solidFill>
                <a:schemeClr val="accent2">
                  <a:lumMod val="60000"/>
                  <a:lumOff val="40000"/>
                </a:schemeClr>
              </a:solidFill>
            </c:spPr>
          </c:dPt>
          <c:dPt>
            <c:idx val="26"/>
            <c:invertIfNegative val="0"/>
            <c:bubble3D val="0"/>
            <c:spPr>
              <a:solidFill>
                <a:schemeClr val="accent2">
                  <a:lumMod val="60000"/>
                  <a:lumOff val="40000"/>
                </a:schemeClr>
              </a:solidFill>
            </c:spPr>
          </c:dPt>
          <c:dPt>
            <c:idx val="27"/>
            <c:invertIfNegative val="0"/>
            <c:bubble3D val="0"/>
            <c:spPr>
              <a:solidFill>
                <a:schemeClr val="accent2">
                  <a:lumMod val="60000"/>
                  <a:lumOff val="40000"/>
                </a:schemeClr>
              </a:solidFill>
            </c:spPr>
          </c:dPt>
          <c:dPt>
            <c:idx val="28"/>
            <c:invertIfNegative val="0"/>
            <c:bubble3D val="0"/>
            <c:spPr>
              <a:solidFill>
                <a:schemeClr val="accent2">
                  <a:lumMod val="60000"/>
                  <a:lumOff val="40000"/>
                </a:schemeClr>
              </a:solidFill>
            </c:spPr>
          </c:dPt>
          <c:dLbls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'DICIEMBRE 2022'!$R$46:$R$74</c:f>
              <c:strCache>
                <c:ptCount val="29"/>
                <c:pt idx="0">
                  <c:v>Antioquia</c:v>
                </c:pt>
                <c:pt idx="1">
                  <c:v>Bogotá</c:v>
                </c:pt>
                <c:pt idx="2">
                  <c:v>Boyacá</c:v>
                </c:pt>
                <c:pt idx="3">
                  <c:v>Caquetá</c:v>
                </c:pt>
                <c:pt idx="4">
                  <c:v>Casanare</c:v>
                </c:pt>
                <c:pt idx="5">
                  <c:v>Cesar</c:v>
                </c:pt>
                <c:pt idx="6">
                  <c:v>choco </c:v>
                </c:pt>
                <c:pt idx="7">
                  <c:v>Cordoba</c:v>
                </c:pt>
                <c:pt idx="8">
                  <c:v>Huila</c:v>
                </c:pt>
                <c:pt idx="9">
                  <c:v>Meta</c:v>
                </c:pt>
                <c:pt idx="10">
                  <c:v>Norte de Santander</c:v>
                </c:pt>
                <c:pt idx="11">
                  <c:v>Quindío</c:v>
                </c:pt>
                <c:pt idx="12">
                  <c:v>Risaralda</c:v>
                </c:pt>
                <c:pt idx="13">
                  <c:v>San Andrés</c:v>
                </c:pt>
                <c:pt idx="14">
                  <c:v>Sucre</c:v>
                </c:pt>
                <c:pt idx="15">
                  <c:v>Valle Cauca</c:v>
                </c:pt>
                <c:pt idx="16">
                  <c:v>Cundinamarca</c:v>
                </c:pt>
                <c:pt idx="17">
                  <c:v>Santander</c:v>
                </c:pt>
                <c:pt idx="18">
                  <c:v>Cauca</c:v>
                </c:pt>
                <c:pt idx="19">
                  <c:v>Bolívar</c:v>
                </c:pt>
                <c:pt idx="20">
                  <c:v>Atlántico</c:v>
                </c:pt>
                <c:pt idx="21">
                  <c:v>Guajira</c:v>
                </c:pt>
                <c:pt idx="22">
                  <c:v>Magdalena </c:v>
                </c:pt>
                <c:pt idx="23">
                  <c:v>Arauca</c:v>
                </c:pt>
                <c:pt idx="24">
                  <c:v>Caldas</c:v>
                </c:pt>
                <c:pt idx="25">
                  <c:v>Nariño</c:v>
                </c:pt>
                <c:pt idx="26">
                  <c:v>Amazonas</c:v>
                </c:pt>
                <c:pt idx="27">
                  <c:v>Putumayo</c:v>
                </c:pt>
                <c:pt idx="28">
                  <c:v>Tolima</c:v>
                </c:pt>
              </c:strCache>
            </c:strRef>
          </c:cat>
          <c:val>
            <c:numRef>
              <c:f>'DICIEMBRE 2022'!$S$46:$S$74</c:f>
              <c:numCache>
                <c:formatCode>0%</c:formatCode>
                <c:ptCount val="29"/>
                <c:pt idx="0">
                  <c:v>1</c:v>
                </c:pt>
                <c:pt idx="1">
                  <c:v>1</c:v>
                </c:pt>
                <c:pt idx="2">
                  <c:v>1</c:v>
                </c:pt>
                <c:pt idx="3">
                  <c:v>1</c:v>
                </c:pt>
                <c:pt idx="4">
                  <c:v>1</c:v>
                </c:pt>
                <c:pt idx="5">
                  <c:v>1</c:v>
                </c:pt>
                <c:pt idx="6">
                  <c:v>1</c:v>
                </c:pt>
                <c:pt idx="7">
                  <c:v>1</c:v>
                </c:pt>
                <c:pt idx="8">
                  <c:v>1</c:v>
                </c:pt>
                <c:pt idx="9">
                  <c:v>1</c:v>
                </c:pt>
                <c:pt idx="10">
                  <c:v>1</c:v>
                </c:pt>
                <c:pt idx="11">
                  <c:v>1</c:v>
                </c:pt>
                <c:pt idx="12">
                  <c:v>1</c:v>
                </c:pt>
                <c:pt idx="13">
                  <c:v>1</c:v>
                </c:pt>
                <c:pt idx="14">
                  <c:v>1</c:v>
                </c:pt>
                <c:pt idx="15">
                  <c:v>1</c:v>
                </c:pt>
                <c:pt idx="16">
                  <c:v>1</c:v>
                </c:pt>
                <c:pt idx="17">
                  <c:v>1</c:v>
                </c:pt>
                <c:pt idx="18">
                  <c:v>0.96</c:v>
                </c:pt>
                <c:pt idx="19">
                  <c:v>0.91304347826086951</c:v>
                </c:pt>
                <c:pt idx="20">
                  <c:v>0.86956521739130432</c:v>
                </c:pt>
                <c:pt idx="21">
                  <c:v>0.86956521739130432</c:v>
                </c:pt>
                <c:pt idx="22">
                  <c:v>0.86956521739130432</c:v>
                </c:pt>
                <c:pt idx="23">
                  <c:v>0.82608695652173914</c:v>
                </c:pt>
                <c:pt idx="24">
                  <c:v>0.75</c:v>
                </c:pt>
                <c:pt idx="25">
                  <c:v>0.7142857142857143</c:v>
                </c:pt>
                <c:pt idx="26">
                  <c:v>0.69565217391304346</c:v>
                </c:pt>
                <c:pt idx="27">
                  <c:v>0.69565217391304346</c:v>
                </c:pt>
                <c:pt idx="28">
                  <c:v>0.6071428571428571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03566592"/>
        <c:axId val="230877440"/>
      </c:barChart>
      <c:catAx>
        <c:axId val="203566592"/>
        <c:scaling>
          <c:orientation val="minMax"/>
        </c:scaling>
        <c:delete val="0"/>
        <c:axPos val="b"/>
        <c:majorTickMark val="out"/>
        <c:minorTickMark val="none"/>
        <c:tickLblPos val="nextTo"/>
        <c:crossAx val="230877440"/>
        <c:crosses val="autoZero"/>
        <c:auto val="1"/>
        <c:lblAlgn val="ctr"/>
        <c:lblOffset val="100"/>
        <c:noMultiLvlLbl val="0"/>
      </c:catAx>
      <c:valAx>
        <c:axId val="230877440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203566592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24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Administrativa</dc:creator>
  <cp:lastModifiedBy>Administrativa</cp:lastModifiedBy>
  <cp:revision>2</cp:revision>
  <dcterms:created xsi:type="dcterms:W3CDTF">2022-12-22T19:26:00Z</dcterms:created>
  <dcterms:modified xsi:type="dcterms:W3CDTF">2022-12-22T19:26:00Z</dcterms:modified>
</cp:coreProperties>
</file>